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51" w:rsidRPr="000F71A0" w:rsidRDefault="00BC3951" w:rsidP="007806AF">
      <w:pPr>
        <w:adjustRightInd/>
        <w:snapToGrid/>
        <w:spacing w:before="100" w:beforeAutospacing="1" w:after="100" w:afterAutospacing="1"/>
        <w:jc w:val="center"/>
        <w:outlineLvl w:val="0"/>
        <w:rPr>
          <w:rFonts w:ascii="宋体" w:eastAsia="宋体" w:hAnsi="宋体"/>
          <w:b/>
          <w:bCs/>
          <w:kern w:val="36"/>
          <w:sz w:val="30"/>
          <w:szCs w:val="30"/>
        </w:rPr>
      </w:pPr>
      <w:r w:rsidRPr="000F71A0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宿迁市供销合作总社</w:t>
      </w:r>
      <w:r w:rsidRPr="000F71A0">
        <w:rPr>
          <w:rFonts w:ascii="宋体" w:eastAsia="宋体" w:hAnsi="宋体" w:cs="宋体"/>
          <w:b/>
          <w:bCs/>
          <w:kern w:val="36"/>
          <w:sz w:val="30"/>
          <w:szCs w:val="30"/>
        </w:rPr>
        <w:t>2019</w:t>
      </w:r>
      <w:r w:rsidRPr="000F71A0">
        <w:rPr>
          <w:rFonts w:ascii="宋体" w:eastAsia="宋体" w:hAnsi="宋体" w:cs="宋体" w:hint="eastAsia"/>
          <w:b/>
          <w:bCs/>
          <w:kern w:val="36"/>
          <w:sz w:val="30"/>
          <w:szCs w:val="30"/>
        </w:rPr>
        <w:t>年政府信息公开年度报告</w:t>
      </w:r>
    </w:p>
    <w:p w:rsidR="00BC3951" w:rsidRPr="007806AF" w:rsidRDefault="00BC3951" w:rsidP="007806AF">
      <w:pPr>
        <w:adjustRightInd/>
        <w:snapToGrid/>
        <w:spacing w:after="0" w:line="480" w:lineRule="auto"/>
        <w:ind w:firstLine="480"/>
        <w:jc w:val="center"/>
        <w:rPr>
          <w:rFonts w:ascii="宋体" w:eastAsia="宋体" w:hAnsi="宋体"/>
          <w:sz w:val="24"/>
          <w:szCs w:val="24"/>
        </w:rPr>
      </w:pPr>
      <w:r w:rsidRPr="007806AF">
        <w:rPr>
          <w:rFonts w:ascii="宋体" w:eastAsia="宋体" w:hAnsi="宋体" w:cs="宋体" w:hint="eastAsia"/>
          <w:sz w:val="24"/>
          <w:szCs w:val="24"/>
        </w:rPr>
        <w:t>（</w:t>
      </w:r>
      <w:r w:rsidRPr="007806AF">
        <w:rPr>
          <w:rFonts w:ascii="宋体" w:eastAsia="宋体" w:hAnsi="宋体" w:cs="宋体"/>
          <w:sz w:val="24"/>
          <w:szCs w:val="24"/>
        </w:rPr>
        <w:t>2</w:t>
      </w:r>
      <w:r w:rsidRPr="004A4B2B">
        <w:rPr>
          <w:rFonts w:ascii="宋体" w:eastAsia="宋体" w:hAnsi="宋体" w:cs="宋体"/>
          <w:sz w:val="24"/>
          <w:szCs w:val="24"/>
        </w:rPr>
        <w:t>020</w:t>
      </w:r>
      <w:r w:rsidRPr="007806AF">
        <w:rPr>
          <w:rFonts w:ascii="宋体" w:eastAsia="宋体" w:hAnsi="宋体" w:cs="宋体" w:hint="eastAsia"/>
          <w:sz w:val="24"/>
          <w:szCs w:val="24"/>
        </w:rPr>
        <w:t>年</w:t>
      </w:r>
      <w:r w:rsidRPr="004A4B2B">
        <w:rPr>
          <w:rFonts w:ascii="宋体" w:eastAsia="宋体" w:hAnsi="宋体" w:cs="宋体"/>
          <w:sz w:val="24"/>
          <w:szCs w:val="24"/>
        </w:rPr>
        <w:t>1</w:t>
      </w:r>
      <w:r w:rsidRPr="007806AF">
        <w:rPr>
          <w:rFonts w:ascii="宋体" w:eastAsia="宋体" w:hAnsi="宋体" w:cs="宋体" w:hint="eastAsia"/>
          <w:sz w:val="24"/>
          <w:szCs w:val="24"/>
        </w:rPr>
        <w:t>月</w:t>
      </w:r>
      <w:r w:rsidRPr="004A4B2B">
        <w:rPr>
          <w:rFonts w:ascii="宋体" w:eastAsia="宋体" w:hAnsi="宋体" w:cs="宋体"/>
          <w:sz w:val="24"/>
          <w:szCs w:val="24"/>
        </w:rPr>
        <w:t>31</w:t>
      </w:r>
      <w:r w:rsidRPr="007806AF">
        <w:rPr>
          <w:rFonts w:ascii="宋体" w:eastAsia="宋体" w:hAnsi="宋体" w:cs="宋体" w:hint="eastAsia"/>
          <w:sz w:val="24"/>
          <w:szCs w:val="24"/>
        </w:rPr>
        <w:t>日）</w:t>
      </w:r>
    </w:p>
    <w:p w:rsidR="00BC3951" w:rsidRPr="007806AF" w:rsidRDefault="00BC3951" w:rsidP="007806AF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7806AF">
        <w:rPr>
          <w:rFonts w:ascii="宋体" w:eastAsia="宋体" w:hAnsi="宋体" w:cs="宋体" w:hint="eastAsia"/>
          <w:sz w:val="24"/>
          <w:szCs w:val="24"/>
        </w:rPr>
        <w:t>根据</w:t>
      </w:r>
      <w:r w:rsidRPr="004A4B2B">
        <w:rPr>
          <w:rFonts w:ascii="宋体" w:eastAsia="宋体" w:hAnsi="宋体" w:cs="宋体" w:hint="eastAsia"/>
          <w:sz w:val="24"/>
          <w:szCs w:val="24"/>
        </w:rPr>
        <w:t>修订后的</w:t>
      </w:r>
      <w:r w:rsidRPr="007806AF">
        <w:rPr>
          <w:rFonts w:ascii="宋体" w:eastAsia="宋体" w:hAnsi="宋体" w:cs="宋体" w:hint="eastAsia"/>
          <w:sz w:val="24"/>
          <w:szCs w:val="24"/>
        </w:rPr>
        <w:t>《中华人民共和国政府信息公开条例》（以下简称《条例》）的</w:t>
      </w:r>
      <w:r w:rsidRPr="004A4B2B">
        <w:rPr>
          <w:rFonts w:ascii="宋体" w:eastAsia="宋体" w:hAnsi="宋体" w:cs="宋体" w:hint="eastAsia"/>
          <w:sz w:val="24"/>
          <w:szCs w:val="24"/>
        </w:rPr>
        <w:t>要求</w:t>
      </w:r>
      <w:r w:rsidRPr="007806AF">
        <w:rPr>
          <w:rFonts w:ascii="宋体" w:eastAsia="宋体" w:hAnsi="宋体" w:cs="宋体" w:hint="eastAsia"/>
          <w:sz w:val="24"/>
          <w:szCs w:val="24"/>
        </w:rPr>
        <w:t>，</w:t>
      </w:r>
      <w:r w:rsidRPr="004A4B2B">
        <w:rPr>
          <w:rFonts w:ascii="宋体" w:eastAsia="宋体" w:hAnsi="宋体" w:cs="宋体" w:hint="eastAsia"/>
          <w:sz w:val="24"/>
          <w:szCs w:val="24"/>
        </w:rPr>
        <w:t>按照国办公开办和省、市公开办部署，</w:t>
      </w:r>
      <w:r w:rsidRPr="007806AF">
        <w:rPr>
          <w:rFonts w:ascii="宋体" w:eastAsia="宋体" w:hAnsi="宋体" w:cs="宋体" w:hint="eastAsia"/>
          <w:sz w:val="24"/>
          <w:szCs w:val="24"/>
        </w:rPr>
        <w:t>特向社会公布宿迁市供销合作总社</w:t>
      </w:r>
      <w:r w:rsidRPr="004A4B2B">
        <w:rPr>
          <w:rFonts w:ascii="宋体" w:eastAsia="宋体" w:hAnsi="宋体" w:cs="宋体"/>
          <w:sz w:val="24"/>
          <w:szCs w:val="24"/>
        </w:rPr>
        <w:t>2019</w:t>
      </w:r>
      <w:r w:rsidRPr="004A4B2B">
        <w:rPr>
          <w:rFonts w:ascii="宋体" w:eastAsia="宋体" w:hAnsi="宋体" w:cs="宋体" w:hint="eastAsia"/>
          <w:sz w:val="24"/>
          <w:szCs w:val="24"/>
        </w:rPr>
        <w:t>年</w:t>
      </w:r>
      <w:r w:rsidRPr="007806AF">
        <w:rPr>
          <w:rFonts w:ascii="宋体" w:eastAsia="宋体" w:hAnsi="宋体" w:cs="宋体" w:hint="eastAsia"/>
          <w:sz w:val="24"/>
          <w:szCs w:val="24"/>
        </w:rPr>
        <w:t>政府信息公开年度报告。本年报所列数据的统计期限自</w:t>
      </w:r>
      <w:r w:rsidRPr="007806AF">
        <w:rPr>
          <w:rFonts w:ascii="宋体" w:eastAsia="宋体" w:hAnsi="宋体" w:cs="宋体"/>
          <w:sz w:val="24"/>
          <w:szCs w:val="24"/>
        </w:rPr>
        <w:t>201</w:t>
      </w:r>
      <w:r w:rsidRPr="004A4B2B">
        <w:rPr>
          <w:rFonts w:ascii="宋体" w:eastAsia="宋体" w:hAnsi="宋体" w:cs="宋体"/>
          <w:sz w:val="24"/>
          <w:szCs w:val="24"/>
        </w:rPr>
        <w:t>9</w:t>
      </w:r>
      <w:r w:rsidRPr="007806AF">
        <w:rPr>
          <w:rFonts w:ascii="宋体" w:eastAsia="宋体" w:hAnsi="宋体" w:cs="宋体" w:hint="eastAsia"/>
          <w:sz w:val="24"/>
          <w:szCs w:val="24"/>
        </w:rPr>
        <w:t>年</w:t>
      </w:r>
      <w:r w:rsidRPr="007806AF">
        <w:rPr>
          <w:rFonts w:ascii="宋体" w:eastAsia="宋体" w:hAnsi="宋体" w:cs="宋体"/>
          <w:sz w:val="24"/>
          <w:szCs w:val="24"/>
        </w:rPr>
        <w:t>1</w:t>
      </w:r>
      <w:r w:rsidRPr="007806AF">
        <w:rPr>
          <w:rFonts w:ascii="宋体" w:eastAsia="宋体" w:hAnsi="宋体" w:cs="宋体" w:hint="eastAsia"/>
          <w:sz w:val="24"/>
          <w:szCs w:val="24"/>
        </w:rPr>
        <w:t>月</w:t>
      </w:r>
      <w:r w:rsidRPr="007806AF">
        <w:rPr>
          <w:rFonts w:ascii="宋体" w:eastAsia="宋体" w:hAnsi="宋体" w:cs="宋体"/>
          <w:sz w:val="24"/>
          <w:szCs w:val="24"/>
        </w:rPr>
        <w:t>1</w:t>
      </w:r>
      <w:r w:rsidRPr="007806AF">
        <w:rPr>
          <w:rFonts w:ascii="宋体" w:eastAsia="宋体" w:hAnsi="宋体" w:cs="宋体" w:hint="eastAsia"/>
          <w:sz w:val="24"/>
          <w:szCs w:val="24"/>
        </w:rPr>
        <w:t>日起至</w:t>
      </w:r>
      <w:r w:rsidRPr="007806AF">
        <w:rPr>
          <w:rFonts w:ascii="宋体" w:eastAsia="宋体" w:hAnsi="宋体" w:cs="宋体"/>
          <w:sz w:val="24"/>
          <w:szCs w:val="24"/>
        </w:rPr>
        <w:t>201</w:t>
      </w:r>
      <w:r w:rsidRPr="004A4B2B">
        <w:rPr>
          <w:rFonts w:ascii="宋体" w:eastAsia="宋体" w:hAnsi="宋体" w:cs="宋体"/>
          <w:sz w:val="24"/>
          <w:szCs w:val="24"/>
        </w:rPr>
        <w:t>9</w:t>
      </w:r>
      <w:r w:rsidRPr="007806AF">
        <w:rPr>
          <w:rFonts w:ascii="宋体" w:eastAsia="宋体" w:hAnsi="宋体" w:cs="宋体" w:hint="eastAsia"/>
          <w:sz w:val="24"/>
          <w:szCs w:val="24"/>
        </w:rPr>
        <w:t>年</w:t>
      </w:r>
      <w:r w:rsidRPr="007806AF">
        <w:rPr>
          <w:rFonts w:ascii="宋体" w:eastAsia="宋体" w:hAnsi="宋体" w:cs="宋体"/>
          <w:sz w:val="24"/>
          <w:szCs w:val="24"/>
        </w:rPr>
        <w:t>12</w:t>
      </w:r>
      <w:r w:rsidRPr="007806AF">
        <w:rPr>
          <w:rFonts w:ascii="宋体" w:eastAsia="宋体" w:hAnsi="宋体" w:cs="宋体" w:hint="eastAsia"/>
          <w:sz w:val="24"/>
          <w:szCs w:val="24"/>
        </w:rPr>
        <w:t>月</w:t>
      </w:r>
      <w:r w:rsidRPr="007806AF">
        <w:rPr>
          <w:rFonts w:ascii="宋体" w:eastAsia="宋体" w:hAnsi="宋体" w:cs="宋体"/>
          <w:sz w:val="24"/>
          <w:szCs w:val="24"/>
        </w:rPr>
        <w:t>31</w:t>
      </w:r>
      <w:r w:rsidRPr="007806AF">
        <w:rPr>
          <w:rFonts w:ascii="宋体" w:eastAsia="宋体" w:hAnsi="宋体" w:cs="宋体" w:hint="eastAsia"/>
          <w:sz w:val="24"/>
          <w:szCs w:val="24"/>
        </w:rPr>
        <w:t>日止。本报告通过宿迁市供销合作总社门户网站（</w:t>
      </w:r>
      <w:r w:rsidRPr="007806AF">
        <w:rPr>
          <w:rFonts w:ascii="宋体" w:eastAsia="宋体" w:hAnsi="宋体" w:cs="宋体"/>
          <w:sz w:val="24"/>
          <w:szCs w:val="24"/>
        </w:rPr>
        <w:t>http://gxs.suqian.gov.cn//</w:t>
      </w:r>
      <w:r w:rsidRPr="007806AF">
        <w:rPr>
          <w:rFonts w:ascii="宋体" w:eastAsia="宋体" w:hAnsi="宋体" w:cs="宋体" w:hint="eastAsia"/>
          <w:sz w:val="24"/>
          <w:szCs w:val="24"/>
        </w:rPr>
        <w:t>）公布。如对报告有任何疑问，请与市社办公室联系（联系电话：</w:t>
      </w:r>
      <w:r w:rsidRPr="007806AF">
        <w:rPr>
          <w:rFonts w:ascii="宋体" w:eastAsia="宋体" w:hAnsi="宋体" w:cs="宋体"/>
          <w:sz w:val="24"/>
          <w:szCs w:val="24"/>
        </w:rPr>
        <w:t>0527-84382159</w:t>
      </w:r>
      <w:r w:rsidRPr="007806AF">
        <w:rPr>
          <w:rFonts w:ascii="宋体" w:eastAsia="宋体" w:hAnsi="宋体" w:cs="宋体" w:hint="eastAsia"/>
          <w:sz w:val="24"/>
          <w:szCs w:val="24"/>
        </w:rPr>
        <w:t>；邮政编码：</w:t>
      </w:r>
      <w:r w:rsidRPr="007806AF">
        <w:rPr>
          <w:rFonts w:ascii="宋体" w:eastAsia="宋体" w:hAnsi="宋体" w:cs="宋体"/>
          <w:sz w:val="24"/>
          <w:szCs w:val="24"/>
        </w:rPr>
        <w:t>223800</w:t>
      </w:r>
      <w:r w:rsidRPr="007806AF">
        <w:rPr>
          <w:rFonts w:ascii="宋体" w:eastAsia="宋体" w:hAnsi="宋体" w:cs="宋体" w:hint="eastAsia"/>
          <w:sz w:val="24"/>
          <w:szCs w:val="24"/>
        </w:rPr>
        <w:t>；电子邮箱：</w:t>
      </w:r>
      <w:r w:rsidRPr="007806AF">
        <w:rPr>
          <w:rFonts w:ascii="宋体" w:eastAsia="宋体" w:hAnsi="宋体" w:cs="宋体"/>
          <w:sz w:val="24"/>
          <w:szCs w:val="24"/>
        </w:rPr>
        <w:t>sqco-op</w:t>
      </w:r>
      <w:r w:rsidRPr="007806AF">
        <w:rPr>
          <w:rFonts w:ascii="宋体" w:eastAsia="宋体" w:hAnsi="宋体" w:cs="宋体" w:hint="eastAsia"/>
          <w:sz w:val="24"/>
          <w:szCs w:val="24"/>
        </w:rPr>
        <w:t>＠</w:t>
      </w:r>
      <w:r w:rsidRPr="007806AF">
        <w:rPr>
          <w:rFonts w:ascii="宋体" w:eastAsia="宋体" w:hAnsi="宋体" w:cs="宋体"/>
          <w:sz w:val="24"/>
          <w:szCs w:val="24"/>
        </w:rPr>
        <w:t>163.com</w:t>
      </w:r>
      <w:r w:rsidRPr="007806AF">
        <w:rPr>
          <w:rFonts w:ascii="宋体" w:eastAsia="宋体" w:hAnsi="宋体" w:cs="宋体" w:hint="eastAsia"/>
          <w:sz w:val="24"/>
          <w:szCs w:val="24"/>
        </w:rPr>
        <w:t>）。</w:t>
      </w:r>
    </w:p>
    <w:p w:rsidR="00BC3951" w:rsidRPr="007806AF" w:rsidRDefault="00BC3951" w:rsidP="007806AF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4A4B2B"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:rsidR="00BC3951" w:rsidRPr="007806AF" w:rsidRDefault="00BC3951" w:rsidP="007806AF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7806AF">
        <w:rPr>
          <w:rFonts w:ascii="宋体" w:eastAsia="宋体" w:hAnsi="宋体" w:cs="宋体" w:hint="eastAsia"/>
          <w:sz w:val="24"/>
          <w:szCs w:val="24"/>
        </w:rPr>
        <w:t>我社主要通过网上宿迁信息公开和</w:t>
      </w:r>
      <w:r w:rsidRPr="004A4B2B">
        <w:rPr>
          <w:rFonts w:ascii="宋体" w:eastAsia="宋体" w:hAnsi="宋体" w:cs="宋体" w:hint="eastAsia"/>
          <w:sz w:val="24"/>
          <w:szCs w:val="24"/>
        </w:rPr>
        <w:t>市</w:t>
      </w:r>
      <w:r w:rsidRPr="007806AF">
        <w:rPr>
          <w:rFonts w:ascii="宋体" w:eastAsia="宋体" w:hAnsi="宋体" w:cs="宋体" w:hint="eastAsia"/>
          <w:sz w:val="24"/>
          <w:szCs w:val="24"/>
        </w:rPr>
        <w:t>社机关门户网站实行政府信息公开，在门户网站开设了“政府信息公开专栏”，设置了信息公开目录、信息公开指南、信息公开工作制度、依申请公开等多个板块。公开形式：一是政府门户网站和政务微博：网上宿迁、宿迁市供销合作总社网、新浪政务微博。二是公共查阅点：市图书馆、档案馆。三是政府公报：政府信息公开年度报告。</w:t>
      </w:r>
      <w:r w:rsidRPr="007806AF">
        <w:rPr>
          <w:rFonts w:ascii="宋体" w:eastAsia="宋体" w:hAnsi="宋体" w:cs="宋体"/>
          <w:sz w:val="24"/>
          <w:szCs w:val="24"/>
        </w:rPr>
        <w:t>201</w:t>
      </w:r>
      <w:r w:rsidRPr="004A4B2B">
        <w:rPr>
          <w:rFonts w:ascii="宋体" w:eastAsia="宋体" w:hAnsi="宋体" w:cs="宋体"/>
          <w:sz w:val="24"/>
          <w:szCs w:val="24"/>
        </w:rPr>
        <w:t>9</w:t>
      </w:r>
      <w:r w:rsidRPr="007806AF">
        <w:rPr>
          <w:rFonts w:ascii="宋体" w:eastAsia="宋体" w:hAnsi="宋体" w:cs="宋体" w:hint="eastAsia"/>
          <w:sz w:val="24"/>
          <w:szCs w:val="24"/>
        </w:rPr>
        <w:t>年，我社根据国家、省和市有关政府政务公开的要求，结合我社工作实际，依法公开政务内容，进一步规范供销部门政府信息公开工作，全力保障公民、法人和其他组织依法获取相关政策、政务信息。</w:t>
      </w:r>
      <w:r w:rsidRPr="007806AF">
        <w:rPr>
          <w:rFonts w:ascii="宋体" w:eastAsia="宋体" w:hAnsi="宋体" w:cs="宋体"/>
          <w:sz w:val="24"/>
          <w:szCs w:val="24"/>
        </w:rPr>
        <w:t>201</w:t>
      </w:r>
      <w:r w:rsidRPr="004A4B2B">
        <w:rPr>
          <w:rFonts w:ascii="宋体" w:eastAsia="宋体" w:hAnsi="宋体" w:cs="宋体"/>
          <w:sz w:val="24"/>
          <w:szCs w:val="24"/>
        </w:rPr>
        <w:t>9</w:t>
      </w:r>
      <w:r w:rsidRPr="007806AF">
        <w:rPr>
          <w:rFonts w:ascii="宋体" w:eastAsia="宋体" w:hAnsi="宋体" w:cs="宋体" w:hint="eastAsia"/>
          <w:sz w:val="24"/>
          <w:szCs w:val="24"/>
        </w:rPr>
        <w:t>年累计主动公开政府信息数</w:t>
      </w:r>
      <w:r w:rsidRPr="004A4B2B">
        <w:rPr>
          <w:rFonts w:ascii="宋体" w:eastAsia="宋体" w:hAnsi="宋体" w:cs="宋体"/>
          <w:sz w:val="24"/>
          <w:szCs w:val="24"/>
        </w:rPr>
        <w:t>483</w:t>
      </w:r>
      <w:r w:rsidRPr="007806AF">
        <w:rPr>
          <w:rFonts w:ascii="宋体" w:eastAsia="宋体" w:hAnsi="宋体" w:cs="宋体" w:hint="eastAsia"/>
          <w:sz w:val="24"/>
          <w:szCs w:val="24"/>
        </w:rPr>
        <w:t>条，在政府网站公开信息数</w:t>
      </w:r>
      <w:r w:rsidRPr="004A4B2B">
        <w:rPr>
          <w:rFonts w:ascii="宋体" w:eastAsia="宋体" w:hAnsi="宋体" w:cs="宋体"/>
          <w:sz w:val="24"/>
          <w:szCs w:val="24"/>
        </w:rPr>
        <w:t>364</w:t>
      </w:r>
      <w:r w:rsidRPr="007806AF">
        <w:rPr>
          <w:rFonts w:ascii="宋体" w:eastAsia="宋体" w:hAnsi="宋体" w:cs="宋体" w:hint="eastAsia"/>
          <w:sz w:val="24"/>
          <w:szCs w:val="24"/>
        </w:rPr>
        <w:t>条，政务微博公开信息数</w:t>
      </w:r>
      <w:r w:rsidRPr="004A4B2B">
        <w:rPr>
          <w:rFonts w:ascii="宋体" w:eastAsia="宋体" w:hAnsi="宋体" w:cs="宋体"/>
          <w:sz w:val="24"/>
          <w:szCs w:val="24"/>
        </w:rPr>
        <w:t>432</w:t>
      </w:r>
      <w:r w:rsidRPr="007806AF">
        <w:rPr>
          <w:rFonts w:ascii="宋体" w:eastAsia="宋体" w:hAnsi="宋体" w:cs="宋体" w:hint="eastAsia"/>
          <w:sz w:val="24"/>
          <w:szCs w:val="24"/>
        </w:rPr>
        <w:t>条，政务微信公开</w:t>
      </w:r>
      <w:r w:rsidRPr="004A4B2B">
        <w:rPr>
          <w:rFonts w:ascii="宋体" w:eastAsia="宋体" w:hAnsi="宋体" w:cs="宋体"/>
          <w:sz w:val="24"/>
          <w:szCs w:val="24"/>
        </w:rPr>
        <w:t>65</w:t>
      </w:r>
      <w:r w:rsidRPr="007806AF">
        <w:rPr>
          <w:rFonts w:ascii="宋体" w:eastAsia="宋体" w:hAnsi="宋体" w:cs="宋体" w:hint="eastAsia"/>
          <w:sz w:val="24"/>
          <w:szCs w:val="24"/>
        </w:rPr>
        <w:t>条，其他方式公开政府信息数</w:t>
      </w:r>
      <w:r w:rsidRPr="007806AF">
        <w:rPr>
          <w:rFonts w:ascii="宋体" w:eastAsia="宋体" w:hAnsi="宋体" w:cs="宋体"/>
          <w:sz w:val="24"/>
          <w:szCs w:val="24"/>
        </w:rPr>
        <w:t>0</w:t>
      </w:r>
      <w:r w:rsidRPr="007806AF">
        <w:rPr>
          <w:rFonts w:ascii="宋体" w:eastAsia="宋体" w:hAnsi="宋体" w:cs="宋体" w:hint="eastAsia"/>
          <w:sz w:val="24"/>
          <w:szCs w:val="24"/>
        </w:rPr>
        <w:t>条。本年度内</w:t>
      </w:r>
      <w:r w:rsidRPr="007806AF">
        <w:rPr>
          <w:rFonts w:ascii="宋体" w:eastAsia="宋体" w:hAnsi="宋体" w:cs="宋体"/>
          <w:sz w:val="24"/>
          <w:szCs w:val="24"/>
        </w:rPr>
        <w:t>0</w:t>
      </w:r>
      <w:r w:rsidRPr="007806AF">
        <w:rPr>
          <w:rFonts w:ascii="宋体" w:eastAsia="宋体" w:hAnsi="宋体" w:cs="宋体" w:hint="eastAsia"/>
          <w:sz w:val="24"/>
          <w:szCs w:val="24"/>
        </w:rPr>
        <w:t>人向本社提交公开政府信息的申请。全年未发生因违反政府信息公开工作而出现投诉、复议、诉讼情况。</w:t>
      </w:r>
    </w:p>
    <w:p w:rsidR="00BC3951" w:rsidRPr="004A4B2B" w:rsidRDefault="00BC3951" w:rsidP="007806AF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7806AF">
        <w:rPr>
          <w:rFonts w:ascii="宋体" w:eastAsia="宋体" w:hAnsi="宋体" w:cs="宋体" w:hint="eastAsia"/>
          <w:sz w:val="24"/>
          <w:szCs w:val="24"/>
        </w:rPr>
        <w:t>（一）加强组织领导。严格按照“加强领导、健全机制、明确职责、规范管理、稳步推进”的要求，全面推进政务公开工作。明确政府信息公开工作分管领导及具体责任人，对政府信息公开的内容维护、组织、协调等日常工作实行专人负责制，为加强信息报送的时效性及准确性，组织全社共同学习《政府信息公开条例》，明确要求各类公开信息须经分管领导审核后统一报送，确保工作落实到位，信息公开及时、便捷。</w:t>
      </w:r>
    </w:p>
    <w:p w:rsidR="00BC3951" w:rsidRPr="004A4B2B" w:rsidRDefault="00BC3951" w:rsidP="007806AF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4A4B2B">
        <w:rPr>
          <w:rFonts w:ascii="宋体" w:eastAsia="宋体" w:hAnsi="宋体" w:cs="宋体" w:hint="eastAsia"/>
          <w:sz w:val="24"/>
          <w:szCs w:val="24"/>
        </w:rPr>
        <w:t>（二）规范信息公开流程。加强政府信息公开条例的贯彻落实，认真做好新旧条例衔接过渡工作，确保新条例顺利实施。加强对新条例的学习培训，组织开展了</w:t>
      </w:r>
      <w:r w:rsidRPr="004A4B2B">
        <w:rPr>
          <w:rFonts w:ascii="宋体" w:eastAsia="宋体" w:hAnsi="宋体" w:cs="宋体"/>
          <w:sz w:val="24"/>
          <w:szCs w:val="24"/>
        </w:rPr>
        <w:t>2</w:t>
      </w:r>
      <w:r w:rsidRPr="004A4B2B">
        <w:rPr>
          <w:rFonts w:ascii="宋体" w:eastAsia="宋体" w:hAnsi="宋体" w:cs="宋体" w:hint="eastAsia"/>
          <w:sz w:val="24"/>
          <w:szCs w:val="24"/>
        </w:rPr>
        <w:t>次学习培训会，使市社机关工作人员全面熟悉、准确掌握条例各项规定。</w:t>
      </w:r>
    </w:p>
    <w:p w:rsidR="00BC3951" w:rsidRPr="007806AF" w:rsidRDefault="00BC3951" w:rsidP="007806AF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7806AF">
        <w:rPr>
          <w:rFonts w:ascii="宋体" w:eastAsia="宋体" w:hAnsi="宋体" w:cs="宋体" w:hint="eastAsia"/>
          <w:sz w:val="24"/>
          <w:szCs w:val="24"/>
        </w:rPr>
        <w:t>（</w:t>
      </w:r>
      <w:r w:rsidRPr="004A4B2B">
        <w:rPr>
          <w:rFonts w:ascii="宋体" w:eastAsia="宋体" w:hAnsi="宋体" w:cs="宋体" w:hint="eastAsia"/>
          <w:sz w:val="24"/>
          <w:szCs w:val="24"/>
        </w:rPr>
        <w:t>三</w:t>
      </w:r>
      <w:r w:rsidRPr="007806AF">
        <w:rPr>
          <w:rFonts w:ascii="宋体" w:eastAsia="宋体" w:hAnsi="宋体" w:cs="宋体" w:hint="eastAsia"/>
          <w:sz w:val="24"/>
          <w:szCs w:val="24"/>
        </w:rPr>
        <w:t>）严格日常管理。强化专人负责信息公开工作，明确工作职责，以服务群众为目的，通过多种渠道进行宣传，以提高群众对政府信息公开的知晓率和参与度。在规定的政府信息公开范围内，及时发布和更新人事信息、工作总结、法规公文、工作动态等依法应主动公开的政府信息，并做好答复依申请公开政府信息工作。充分利用市政府门户网站、宿迁市供销合作总社网以及宿迁供销官方微博、微信实现政务信息公开化、标准化，切实提高办事透明度，努力提高政府行政效能和公信力，为公众提供更加便利的服务。适时梳理信息公开内容，修正、更新服务指南，研究制定完善有关制度，扎实推进政府信息公开各项工作。</w:t>
      </w:r>
    </w:p>
    <w:p w:rsidR="00BC3951" w:rsidRPr="007806AF" w:rsidRDefault="00BC3951" w:rsidP="005A0A5F">
      <w:pPr>
        <w:adjustRightInd/>
        <w:snapToGrid/>
        <w:spacing w:after="0" w:line="480" w:lineRule="auto"/>
        <w:ind w:firstLine="480"/>
        <w:jc w:val="both"/>
        <w:rPr>
          <w:rFonts w:ascii="黑体" w:eastAsia="黑体" w:hAnsi="黑体"/>
          <w:sz w:val="24"/>
          <w:szCs w:val="24"/>
        </w:rPr>
      </w:pPr>
      <w:r w:rsidRPr="004A4B2B">
        <w:rPr>
          <w:rFonts w:ascii="黑体" w:eastAsia="黑体" w:hAnsi="黑体" w:cs="黑体" w:hint="eastAsia"/>
          <w:b/>
          <w:bCs/>
          <w:sz w:val="24"/>
          <w:szCs w:val="24"/>
        </w:rPr>
        <w:t>二、</w:t>
      </w:r>
      <w:r w:rsidRPr="007806AF">
        <w:rPr>
          <w:rFonts w:ascii="黑体" w:eastAsia="黑体" w:hAnsi="黑体" w:cs="黑体" w:hint="eastAsia"/>
          <w:sz w:val="24"/>
          <w:szCs w:val="24"/>
        </w:rPr>
        <w:t>主动公开政府信息情况</w:t>
      </w:r>
    </w:p>
    <w:p w:rsidR="00BC3951" w:rsidRPr="004A4B2B" w:rsidRDefault="00BC3951" w:rsidP="007806AF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7806AF">
        <w:rPr>
          <w:rFonts w:ascii="宋体" w:eastAsia="宋体" w:hAnsi="宋体" w:cs="宋体"/>
          <w:sz w:val="24"/>
          <w:szCs w:val="24"/>
        </w:rPr>
        <w:t>201</w:t>
      </w:r>
      <w:r w:rsidRPr="004A4B2B">
        <w:rPr>
          <w:rFonts w:ascii="宋体" w:eastAsia="宋体" w:hAnsi="宋体" w:cs="宋体"/>
          <w:sz w:val="24"/>
          <w:szCs w:val="24"/>
        </w:rPr>
        <w:t>9</w:t>
      </w:r>
      <w:r w:rsidRPr="007806AF">
        <w:rPr>
          <w:rFonts w:ascii="宋体" w:eastAsia="宋体" w:hAnsi="宋体" w:cs="宋体" w:hint="eastAsia"/>
          <w:sz w:val="24"/>
          <w:szCs w:val="24"/>
        </w:rPr>
        <w:t>年，我单位通过政府网站等多种渠道主动公开信息，全年共公开信息</w:t>
      </w:r>
      <w:r w:rsidRPr="004A4B2B">
        <w:rPr>
          <w:rFonts w:ascii="宋体" w:eastAsia="宋体" w:hAnsi="宋体" w:cs="宋体"/>
          <w:sz w:val="24"/>
          <w:szCs w:val="24"/>
        </w:rPr>
        <w:t>483</w:t>
      </w:r>
      <w:r w:rsidRPr="007806AF">
        <w:rPr>
          <w:rFonts w:ascii="宋体" w:eastAsia="宋体" w:hAnsi="宋体" w:cs="宋体" w:hint="eastAsia"/>
          <w:sz w:val="24"/>
          <w:szCs w:val="24"/>
        </w:rPr>
        <w:t>条，</w:t>
      </w:r>
      <w:r w:rsidRPr="004A4B2B">
        <w:rPr>
          <w:rFonts w:ascii="宋体" w:eastAsia="宋体" w:hAnsi="宋体" w:cs="宋体" w:hint="eastAsia"/>
          <w:sz w:val="24"/>
          <w:szCs w:val="24"/>
        </w:rPr>
        <w:t>在政府网站公开信息数</w:t>
      </w:r>
      <w:r w:rsidRPr="004A4B2B">
        <w:rPr>
          <w:rFonts w:ascii="宋体" w:eastAsia="宋体" w:hAnsi="宋体" w:cs="宋体"/>
          <w:sz w:val="24"/>
          <w:szCs w:val="24"/>
        </w:rPr>
        <w:t>364</w:t>
      </w:r>
      <w:r w:rsidRPr="004A4B2B">
        <w:rPr>
          <w:rFonts w:ascii="宋体" w:eastAsia="宋体" w:hAnsi="宋体" w:cs="宋体" w:hint="eastAsia"/>
          <w:sz w:val="24"/>
          <w:szCs w:val="24"/>
        </w:rPr>
        <w:t>条，政务微博公开信息数</w:t>
      </w:r>
      <w:r w:rsidRPr="004A4B2B">
        <w:rPr>
          <w:rFonts w:ascii="宋体" w:eastAsia="宋体" w:hAnsi="宋体" w:cs="宋体"/>
          <w:sz w:val="24"/>
          <w:szCs w:val="24"/>
        </w:rPr>
        <w:t>432</w:t>
      </w:r>
      <w:r w:rsidRPr="004A4B2B">
        <w:rPr>
          <w:rFonts w:ascii="宋体" w:eastAsia="宋体" w:hAnsi="宋体" w:cs="宋体" w:hint="eastAsia"/>
          <w:sz w:val="24"/>
          <w:szCs w:val="24"/>
        </w:rPr>
        <w:t>条，政务微信公开</w:t>
      </w:r>
      <w:r w:rsidRPr="004A4B2B">
        <w:rPr>
          <w:rFonts w:ascii="宋体" w:eastAsia="宋体" w:hAnsi="宋体" w:cs="宋体"/>
          <w:sz w:val="24"/>
          <w:szCs w:val="24"/>
        </w:rPr>
        <w:t>65</w:t>
      </w:r>
      <w:r w:rsidRPr="004A4B2B">
        <w:rPr>
          <w:rFonts w:ascii="宋体" w:eastAsia="宋体" w:hAnsi="宋体" w:cs="宋体" w:hint="eastAsia"/>
          <w:sz w:val="24"/>
          <w:szCs w:val="24"/>
        </w:rPr>
        <w:t>条，其他方式公开政府信息数</w:t>
      </w:r>
      <w:r w:rsidRPr="004A4B2B">
        <w:rPr>
          <w:rFonts w:ascii="宋体" w:eastAsia="宋体" w:hAnsi="宋体" w:cs="宋体"/>
          <w:sz w:val="24"/>
          <w:szCs w:val="24"/>
        </w:rPr>
        <w:t>0</w:t>
      </w:r>
      <w:r w:rsidRPr="004A4B2B">
        <w:rPr>
          <w:rFonts w:ascii="宋体" w:eastAsia="宋体" w:hAnsi="宋体" w:cs="宋体" w:hint="eastAsia"/>
          <w:sz w:val="24"/>
          <w:szCs w:val="24"/>
        </w:rPr>
        <w:t>条。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BC3951" w:rsidRPr="001B1F05">
        <w:tc>
          <w:tcPr>
            <w:tcW w:w="8522" w:type="dxa"/>
            <w:gridSpan w:val="4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第二十条第（一）项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本年新制作数量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本年新公开数量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对外公开总数量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规章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规范性文件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</w:tr>
      <w:tr w:rsidR="00BC3951" w:rsidRPr="001B1F05">
        <w:tc>
          <w:tcPr>
            <w:tcW w:w="8522" w:type="dxa"/>
            <w:gridSpan w:val="4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第二十条第（五）项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上一年项目数量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本年增</w:t>
            </w:r>
            <w:r w:rsidRPr="001B1F05">
              <w:t>/</w:t>
            </w:r>
            <w:r w:rsidRPr="001B1F05">
              <w:rPr>
                <w:rFonts w:cs="微软雅黑" w:hint="eastAsia"/>
              </w:rPr>
              <w:t>减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处理决定数量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行政许可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其他对外管理服务事项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BC3951" w:rsidRPr="001B1F05">
        <w:tc>
          <w:tcPr>
            <w:tcW w:w="8522" w:type="dxa"/>
            <w:gridSpan w:val="4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第二十条第（六）项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</w:pPr>
            <w:r w:rsidRPr="001B1F05">
              <w:rPr>
                <w:rFonts w:cs="微软雅黑" w:hint="eastAsia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上一年项目数量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本年增</w:t>
            </w:r>
            <w:r w:rsidRPr="001B1F05">
              <w:t>/</w:t>
            </w:r>
            <w:r w:rsidRPr="001B1F05">
              <w:rPr>
                <w:rFonts w:cs="微软雅黑" w:hint="eastAsia"/>
              </w:rPr>
              <w:t>减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处理决定数量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</w:pPr>
            <w:r w:rsidRPr="001B1F05">
              <w:rPr>
                <w:rFonts w:cs="微软雅黑" w:hint="eastAsia"/>
              </w:rPr>
              <w:t>行政处罚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</w:pPr>
            <w:r w:rsidRPr="001B1F05">
              <w:rPr>
                <w:rFonts w:cs="微软雅黑" w:hint="eastAsia"/>
              </w:rPr>
              <w:t>行政强制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2131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BC3951" w:rsidRPr="001B1F05">
        <w:tc>
          <w:tcPr>
            <w:tcW w:w="8522" w:type="dxa"/>
            <w:gridSpan w:val="4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第二十条第（八）项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</w:pPr>
            <w:r w:rsidRPr="001B1F05">
              <w:rPr>
                <w:rFonts w:cs="微软雅黑" w:hint="eastAsia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上一年项目数量</w:t>
            </w:r>
          </w:p>
        </w:tc>
        <w:tc>
          <w:tcPr>
            <w:tcW w:w="4262" w:type="dxa"/>
            <w:gridSpan w:val="2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本年增</w:t>
            </w:r>
            <w:r w:rsidRPr="001B1F05">
              <w:t>/</w:t>
            </w:r>
            <w:r w:rsidRPr="001B1F05">
              <w:rPr>
                <w:rFonts w:cs="微软雅黑" w:hint="eastAsia"/>
              </w:rPr>
              <w:t>减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</w:pPr>
            <w:r w:rsidRPr="001B1F05">
              <w:rPr>
                <w:rFonts w:cs="微软雅黑" w:hint="eastAsia"/>
              </w:rPr>
              <w:t>行政事业性收费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4262" w:type="dxa"/>
            <w:gridSpan w:val="2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  <w:tr w:rsidR="00BC3951" w:rsidRPr="001B1F05">
        <w:tc>
          <w:tcPr>
            <w:tcW w:w="8522" w:type="dxa"/>
            <w:gridSpan w:val="4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第二十条第（九）项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</w:pPr>
            <w:r w:rsidRPr="001B1F05">
              <w:rPr>
                <w:rFonts w:cs="微软雅黑" w:hint="eastAsia"/>
              </w:rPr>
              <w:t>信息内容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采购项目数量</w:t>
            </w:r>
          </w:p>
        </w:tc>
        <w:tc>
          <w:tcPr>
            <w:tcW w:w="4262" w:type="dxa"/>
            <w:gridSpan w:val="2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cs="微软雅黑" w:hint="eastAsia"/>
              </w:rPr>
              <w:t>采购总金额</w:t>
            </w:r>
          </w:p>
        </w:tc>
      </w:tr>
      <w:tr w:rsidR="00BC3951" w:rsidRPr="001B1F05"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</w:pPr>
            <w:r w:rsidRPr="001B1F05">
              <w:rPr>
                <w:rFonts w:cs="微软雅黑" w:hint="eastAsia"/>
              </w:rPr>
              <w:t>政府集中采购</w:t>
            </w:r>
          </w:p>
        </w:tc>
        <w:tc>
          <w:tcPr>
            <w:tcW w:w="2130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4262" w:type="dxa"/>
            <w:gridSpan w:val="2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</w:tbl>
    <w:p w:rsidR="00BC3951" w:rsidRPr="004A4B2B" w:rsidRDefault="00BC3951" w:rsidP="004A4B2B">
      <w:pPr>
        <w:adjustRightInd/>
        <w:snapToGrid/>
        <w:spacing w:after="0" w:line="480" w:lineRule="auto"/>
        <w:ind w:firstLine="480"/>
        <w:jc w:val="both"/>
        <w:rPr>
          <w:rFonts w:ascii="黑体" w:eastAsia="黑体" w:hAnsi="黑体"/>
          <w:b/>
          <w:bCs/>
          <w:sz w:val="24"/>
          <w:szCs w:val="24"/>
        </w:rPr>
      </w:pPr>
      <w:r w:rsidRPr="004A4B2B">
        <w:rPr>
          <w:rFonts w:ascii="黑体" w:eastAsia="黑体" w:hAnsi="黑体" w:cs="黑体" w:hint="eastAsia"/>
          <w:b/>
          <w:bCs/>
          <w:sz w:val="24"/>
          <w:szCs w:val="24"/>
        </w:rPr>
        <w:t>三、收到和处理政府信息公开申请情况</w:t>
      </w:r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76"/>
        <w:gridCol w:w="1783"/>
        <w:gridCol w:w="709"/>
        <w:gridCol w:w="709"/>
        <w:gridCol w:w="709"/>
        <w:gridCol w:w="708"/>
        <w:gridCol w:w="851"/>
        <w:gridCol w:w="709"/>
        <w:gridCol w:w="708"/>
      </w:tblGrid>
      <w:tr w:rsidR="00BC3951" w:rsidRPr="001B1F05">
        <w:trPr>
          <w:trHeight w:val="484"/>
        </w:trPr>
        <w:tc>
          <w:tcPr>
            <w:tcW w:w="3510" w:type="dxa"/>
            <w:gridSpan w:val="3"/>
            <w:vMerge w:val="restart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（本列数据的勾稽关系为：第一项加第</w:t>
            </w:r>
            <w:r w:rsidRPr="001B1F05">
              <w:rPr>
                <w:rFonts w:ascii="宋体" w:eastAsia="宋体" w:hAnsi="宋体" w:cs="宋体"/>
              </w:rPr>
              <w:t xml:space="preserve"> </w:t>
            </w:r>
            <w:r w:rsidRPr="001B1F05">
              <w:rPr>
                <w:rFonts w:ascii="宋体" w:eastAsia="宋体" w:hAnsi="宋体" w:cs="宋体" w:hint="eastAsia"/>
              </w:rPr>
              <w:t>二项之和，等于第三项加第四项之和）</w:t>
            </w:r>
          </w:p>
        </w:tc>
        <w:tc>
          <w:tcPr>
            <w:tcW w:w="5103" w:type="dxa"/>
            <w:gridSpan w:val="7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申请人情况</w:t>
            </w:r>
          </w:p>
        </w:tc>
      </w:tr>
      <w:tr w:rsidR="00BC3951" w:rsidRPr="001B1F05">
        <w:trPr>
          <w:trHeight w:val="548"/>
        </w:trPr>
        <w:tc>
          <w:tcPr>
            <w:tcW w:w="3510" w:type="dxa"/>
            <w:gridSpan w:val="3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自然人</w:t>
            </w:r>
          </w:p>
        </w:tc>
        <w:tc>
          <w:tcPr>
            <w:tcW w:w="3686" w:type="dxa"/>
            <w:gridSpan w:val="5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总计</w:t>
            </w:r>
          </w:p>
        </w:tc>
      </w:tr>
      <w:tr w:rsidR="00BC3951" w:rsidRPr="001B1F05">
        <w:tc>
          <w:tcPr>
            <w:tcW w:w="3510" w:type="dxa"/>
            <w:gridSpan w:val="3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宋体" w:eastAsia="宋体" w:hAnsi="宋体"/>
              </w:rPr>
            </w:pPr>
          </w:p>
        </w:tc>
        <w:tc>
          <w:tcPr>
            <w:tcW w:w="709" w:type="dxa"/>
            <w:vMerge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商业</w:t>
            </w:r>
          </w:p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企业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科研机构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社会公益组织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法律服务机构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其他</w:t>
            </w:r>
          </w:p>
        </w:tc>
        <w:tc>
          <w:tcPr>
            <w:tcW w:w="708" w:type="dxa"/>
            <w:vMerge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宋体" w:eastAsia="宋体" w:hAnsi="宋体"/>
              </w:rPr>
            </w:pPr>
          </w:p>
        </w:tc>
      </w:tr>
      <w:tr w:rsidR="00BC3951" w:rsidRPr="001B1F05">
        <w:tc>
          <w:tcPr>
            <w:tcW w:w="3510" w:type="dxa"/>
            <w:gridSpan w:val="3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一、本年新收政府信息公开申请数量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3510" w:type="dxa"/>
            <w:gridSpan w:val="3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宋体" w:eastAsia="宋体" w:hAnsi="宋体"/>
              </w:rPr>
            </w:pPr>
            <w:r w:rsidRPr="001B1F05">
              <w:rPr>
                <w:rFonts w:ascii="宋体" w:eastAsia="宋体" w:hAnsi="宋体" w:cs="宋体" w:hint="eastAsia"/>
              </w:rPr>
              <w:t>二、上年结转政府信息公开申请数量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rPr>
          <w:trHeight w:val="671"/>
        </w:trPr>
        <w:tc>
          <w:tcPr>
            <w:tcW w:w="851" w:type="dxa"/>
            <w:vMerge w:val="restart"/>
            <w:vAlign w:val="center"/>
          </w:tcPr>
          <w:p w:rsidR="00BC3951" w:rsidRPr="001B1F05" w:rsidRDefault="00BC3951" w:rsidP="009F55D5">
            <w:pPr>
              <w:pStyle w:val="NoSpacing"/>
            </w:pPr>
            <w:r w:rsidRPr="001B1F05">
              <w:rPr>
                <w:rFonts w:ascii="宋体" w:eastAsia="宋体" w:hAnsi="宋体" w:cs="宋体" w:hint="eastAsia"/>
              </w:rPr>
              <w:t>三、</w:t>
            </w:r>
            <w:r w:rsidRPr="001B1F05">
              <w:rPr>
                <w:rFonts w:ascii="宋体" w:eastAsia="宋体" w:hAnsi="宋体" w:cs="宋体"/>
              </w:rPr>
              <w:t xml:space="preserve"> </w:t>
            </w:r>
            <w:r w:rsidRPr="001B1F05">
              <w:rPr>
                <w:rFonts w:ascii="宋体" w:eastAsia="宋体" w:hAnsi="宋体" w:cs="宋体" w:hint="eastAsia"/>
              </w:rPr>
              <w:t>本年</w:t>
            </w:r>
            <w:r w:rsidRPr="001B1F05">
              <w:rPr>
                <w:rFonts w:ascii="宋体" w:eastAsia="宋体" w:hAnsi="宋体" w:cs="宋体"/>
              </w:rPr>
              <w:t xml:space="preserve"> </w:t>
            </w:r>
            <w:r w:rsidRPr="001B1F05">
              <w:rPr>
                <w:rFonts w:ascii="宋体" w:eastAsia="宋体" w:hAnsi="宋体" w:cs="宋体" w:hint="eastAsia"/>
              </w:rPr>
              <w:t>度办</w:t>
            </w:r>
            <w:r w:rsidRPr="001B1F05">
              <w:rPr>
                <w:rFonts w:ascii="宋体" w:eastAsia="宋体" w:hAnsi="宋体" w:cs="宋体"/>
              </w:rPr>
              <w:t xml:space="preserve"> </w:t>
            </w:r>
            <w:r w:rsidRPr="001B1F05">
              <w:rPr>
                <w:rFonts w:ascii="宋体" w:eastAsia="宋体" w:hAnsi="宋体" w:cs="宋体" w:hint="eastAsia"/>
              </w:rPr>
              <w:t>理结</w:t>
            </w:r>
            <w:r w:rsidRPr="001B1F05">
              <w:rPr>
                <w:rFonts w:ascii="宋体" w:eastAsia="宋体" w:hAnsi="宋体" w:cs="宋体"/>
              </w:rPr>
              <w:t xml:space="preserve"> </w:t>
            </w:r>
            <w:r w:rsidRPr="001B1F05">
              <w:rPr>
                <w:rFonts w:ascii="宋体" w:eastAsia="宋体" w:hAnsi="宋体" w:cs="宋体" w:hint="eastAsia"/>
              </w:rPr>
              <w:t>果</w:t>
            </w:r>
          </w:p>
        </w:tc>
        <w:tc>
          <w:tcPr>
            <w:tcW w:w="2659" w:type="dxa"/>
            <w:gridSpan w:val="2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 w:hint="eastAsia"/>
              </w:rPr>
              <w:t>（一）予以公开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rPr>
          <w:trHeight w:val="708"/>
        </w:trPr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2659" w:type="dxa"/>
            <w:gridSpan w:val="2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 w:hint="eastAsia"/>
              </w:rPr>
              <w:t>（二）部分公开（区分处理的，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只计这一情形，不计其他情形）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rPr>
          <w:trHeight w:val="405"/>
        </w:trPr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 w:val="restart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 w:hint="eastAsia"/>
              </w:rPr>
              <w:t>（三）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不予公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开</w:t>
            </w: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1.</w:t>
            </w:r>
            <w:r w:rsidRPr="001B1F05">
              <w:rPr>
                <w:rFonts w:ascii="楷体" w:eastAsia="楷体" w:hAnsi="楷体" w:cs="楷体" w:hint="eastAsia"/>
              </w:rPr>
              <w:t>属于国家秘密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2.</w:t>
            </w:r>
            <w:r w:rsidRPr="001B1F05">
              <w:rPr>
                <w:rFonts w:ascii="楷体" w:eastAsia="楷体" w:hAnsi="楷体" w:cs="楷体" w:hint="eastAsia"/>
              </w:rPr>
              <w:t>其他法律行政法规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禁止公开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3.</w:t>
            </w:r>
            <w:r w:rsidRPr="001B1F05">
              <w:rPr>
                <w:rFonts w:ascii="楷体" w:eastAsia="楷体" w:hAnsi="楷体" w:cs="楷体" w:hint="eastAsia"/>
              </w:rPr>
              <w:t>危及“三安全一稳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定”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4.</w:t>
            </w:r>
            <w:r w:rsidRPr="001B1F05">
              <w:rPr>
                <w:rFonts w:ascii="楷体" w:eastAsia="楷体" w:hAnsi="楷体" w:cs="楷体" w:hint="eastAsia"/>
              </w:rPr>
              <w:t>保护第三方合法权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益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5.</w:t>
            </w:r>
            <w:r w:rsidRPr="001B1F05">
              <w:rPr>
                <w:rFonts w:ascii="楷体" w:eastAsia="楷体" w:hAnsi="楷体" w:cs="楷体" w:hint="eastAsia"/>
              </w:rPr>
              <w:t>属于三类内部事务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信息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6.</w:t>
            </w:r>
            <w:r w:rsidRPr="001B1F05">
              <w:rPr>
                <w:rFonts w:ascii="楷体" w:eastAsia="楷体" w:hAnsi="楷体" w:cs="楷体" w:hint="eastAsia"/>
              </w:rPr>
              <w:t>属于四类过程性信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息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7.</w:t>
            </w:r>
            <w:r w:rsidRPr="001B1F05">
              <w:rPr>
                <w:rFonts w:ascii="楷体" w:eastAsia="楷体" w:hAnsi="楷体" w:cs="楷体" w:hint="eastAsia"/>
              </w:rPr>
              <w:t>属于行政执法案卷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8.</w:t>
            </w:r>
            <w:r w:rsidRPr="001B1F05">
              <w:rPr>
                <w:rFonts w:ascii="楷体" w:eastAsia="楷体" w:hAnsi="楷体" w:cs="楷体" w:hint="eastAsia"/>
              </w:rPr>
              <w:t>属于行政查询事项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rPr>
          <w:trHeight w:val="416"/>
        </w:trPr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 w:val="restart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 w:hint="eastAsia"/>
              </w:rPr>
              <w:t>（四）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无法提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供</w:t>
            </w: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1.</w:t>
            </w:r>
            <w:r w:rsidRPr="001B1F05">
              <w:rPr>
                <w:rFonts w:ascii="楷体" w:eastAsia="楷体" w:hAnsi="楷体" w:cs="楷体" w:hint="eastAsia"/>
              </w:rPr>
              <w:t>本机关不掌握相关政府信息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2.</w:t>
            </w:r>
            <w:r w:rsidRPr="001B1F05">
              <w:rPr>
                <w:rFonts w:ascii="楷体" w:eastAsia="楷体" w:hAnsi="楷体" w:cs="楷体" w:hint="eastAsia"/>
              </w:rPr>
              <w:t>没有现成信息需要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另行制作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3.</w:t>
            </w:r>
            <w:r w:rsidRPr="001B1F05">
              <w:rPr>
                <w:rFonts w:ascii="楷体" w:eastAsia="楷体" w:hAnsi="楷体" w:cs="楷体" w:hint="eastAsia"/>
              </w:rPr>
              <w:t>补正后申请内容仍不明确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 w:val="restart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 w:hint="eastAsia"/>
              </w:rPr>
              <w:t>（五）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不予处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理</w:t>
            </w: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1.</w:t>
            </w:r>
            <w:r w:rsidRPr="001B1F05">
              <w:rPr>
                <w:rFonts w:ascii="楷体" w:eastAsia="楷体" w:hAnsi="楷体" w:cs="楷体" w:hint="eastAsia"/>
              </w:rPr>
              <w:t>信访举报投诉类申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请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rPr>
          <w:trHeight w:val="501"/>
        </w:trPr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2.</w:t>
            </w:r>
            <w:r w:rsidRPr="001B1F05">
              <w:rPr>
                <w:rFonts w:ascii="楷体" w:eastAsia="楷体" w:hAnsi="楷体" w:cs="楷体" w:hint="eastAsia"/>
              </w:rPr>
              <w:t>重复申请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3.</w:t>
            </w:r>
            <w:r w:rsidRPr="001B1F05">
              <w:rPr>
                <w:rFonts w:ascii="楷体" w:eastAsia="楷体" w:hAnsi="楷体" w:cs="楷体" w:hint="eastAsia"/>
              </w:rPr>
              <w:t>要求提供公开出版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物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4.</w:t>
            </w:r>
            <w:r w:rsidRPr="001B1F05">
              <w:rPr>
                <w:rFonts w:ascii="楷体" w:eastAsia="楷体" w:hAnsi="楷体" w:cs="楷体" w:hint="eastAsia"/>
              </w:rPr>
              <w:t>无正当理由大量反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复申请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876" w:type="dxa"/>
            <w:vMerge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</w:p>
        </w:tc>
        <w:tc>
          <w:tcPr>
            <w:tcW w:w="1783" w:type="dxa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/>
              </w:rPr>
              <w:t>5.</w:t>
            </w:r>
            <w:r w:rsidRPr="001B1F05">
              <w:rPr>
                <w:rFonts w:ascii="楷体" w:eastAsia="楷体" w:hAnsi="楷体" w:cs="楷体" w:hint="eastAsia"/>
              </w:rPr>
              <w:t>要求行政机关确认</w:t>
            </w:r>
            <w:r w:rsidRPr="001B1F05">
              <w:rPr>
                <w:rFonts w:ascii="楷体" w:eastAsia="楷体" w:hAnsi="楷体" w:cs="楷体"/>
              </w:rPr>
              <w:t xml:space="preserve"> </w:t>
            </w:r>
            <w:r w:rsidRPr="001B1F05">
              <w:rPr>
                <w:rFonts w:ascii="楷体" w:eastAsia="楷体" w:hAnsi="楷体" w:cs="楷体" w:hint="eastAsia"/>
              </w:rPr>
              <w:t>或重新出具已获取信息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rPr>
          <w:trHeight w:val="591"/>
        </w:trPr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2659" w:type="dxa"/>
            <w:gridSpan w:val="2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 w:hint="eastAsia"/>
              </w:rPr>
              <w:t>（六）其他处理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rPr>
          <w:trHeight w:val="438"/>
        </w:trPr>
        <w:tc>
          <w:tcPr>
            <w:tcW w:w="851" w:type="dxa"/>
            <w:vMerge/>
            <w:vAlign w:val="center"/>
          </w:tcPr>
          <w:p w:rsidR="00BC3951" w:rsidRPr="001B1F05" w:rsidRDefault="00BC3951" w:rsidP="009F55D5">
            <w:pPr>
              <w:pStyle w:val="NoSpacing"/>
            </w:pPr>
          </w:p>
        </w:tc>
        <w:tc>
          <w:tcPr>
            <w:tcW w:w="2659" w:type="dxa"/>
            <w:gridSpan w:val="2"/>
            <w:vAlign w:val="center"/>
          </w:tcPr>
          <w:p w:rsidR="00BC3951" w:rsidRPr="001B1F05" w:rsidRDefault="00BC3951" w:rsidP="009F55D5">
            <w:pPr>
              <w:pStyle w:val="NoSpacing"/>
              <w:rPr>
                <w:rFonts w:ascii="楷体" w:eastAsia="楷体" w:hAnsi="楷体"/>
              </w:rPr>
            </w:pPr>
            <w:r w:rsidRPr="001B1F05">
              <w:rPr>
                <w:rFonts w:ascii="楷体" w:eastAsia="楷体" w:hAnsi="楷体" w:cs="楷体" w:hint="eastAsia"/>
              </w:rPr>
              <w:t>（七）总计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  <w:rPr>
                <w:rFonts w:ascii="楷体" w:eastAsia="楷体" w:hAnsi="楷体" w:cs="楷体"/>
              </w:rPr>
            </w:pPr>
            <w:r w:rsidRPr="001B1F05"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  <w:tr w:rsidR="00BC3951" w:rsidRPr="001B1F05">
        <w:trPr>
          <w:trHeight w:val="571"/>
        </w:trPr>
        <w:tc>
          <w:tcPr>
            <w:tcW w:w="3510" w:type="dxa"/>
            <w:gridSpan w:val="3"/>
            <w:vAlign w:val="center"/>
          </w:tcPr>
          <w:p w:rsidR="00BC3951" w:rsidRPr="001B1F05" w:rsidRDefault="00BC3951" w:rsidP="009F55D5">
            <w:pPr>
              <w:pStyle w:val="NoSpacing"/>
            </w:pPr>
            <w:r w:rsidRPr="001B1F05">
              <w:rPr>
                <w:rFonts w:ascii="宋体" w:eastAsia="宋体" w:hAnsi="宋体" w:cs="宋体" w:hint="eastAsia"/>
              </w:rPr>
              <w:t>四、结转下年度继续办理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851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9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  <w:tc>
          <w:tcPr>
            <w:tcW w:w="708" w:type="dxa"/>
            <w:vAlign w:val="center"/>
          </w:tcPr>
          <w:p w:rsidR="00BC3951" w:rsidRPr="001B1F05" w:rsidRDefault="00BC3951" w:rsidP="001B1F05">
            <w:pPr>
              <w:pStyle w:val="NoSpacing"/>
              <w:jc w:val="center"/>
            </w:pPr>
            <w:r w:rsidRPr="001B1F05">
              <w:t>0</w:t>
            </w:r>
          </w:p>
        </w:tc>
      </w:tr>
    </w:tbl>
    <w:p w:rsidR="00BC3951" w:rsidRPr="007806AF" w:rsidRDefault="00BC3951" w:rsidP="005A0A5F">
      <w:pPr>
        <w:adjustRightInd/>
        <w:snapToGrid/>
        <w:spacing w:after="0" w:line="480" w:lineRule="auto"/>
        <w:ind w:firstLine="480"/>
        <w:jc w:val="both"/>
        <w:rPr>
          <w:rFonts w:ascii="黑体" w:eastAsia="黑体" w:hAnsi="黑体"/>
          <w:sz w:val="24"/>
          <w:szCs w:val="24"/>
        </w:rPr>
      </w:pPr>
      <w:r w:rsidRPr="004A4B2B">
        <w:rPr>
          <w:rFonts w:ascii="黑体" w:eastAsia="黑体" w:hAnsi="黑体" w:cs="黑体" w:hint="eastAsia"/>
          <w:sz w:val="24"/>
          <w:szCs w:val="24"/>
        </w:rPr>
        <w:t>四、政府信息公开行政复议、行政诉讼情况</w:t>
      </w:r>
    </w:p>
    <w:tbl>
      <w:tblPr>
        <w:tblW w:w="86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578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BC3951" w:rsidRPr="001B1F05">
        <w:trPr>
          <w:trHeight w:val="420"/>
        </w:trPr>
        <w:tc>
          <w:tcPr>
            <w:tcW w:w="2887" w:type="dxa"/>
            <w:gridSpan w:val="5"/>
            <w:vMerge w:val="restart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行政复议</w:t>
            </w:r>
          </w:p>
        </w:tc>
        <w:tc>
          <w:tcPr>
            <w:tcW w:w="5770" w:type="dxa"/>
            <w:gridSpan w:val="10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行政诉讼</w:t>
            </w:r>
          </w:p>
        </w:tc>
      </w:tr>
      <w:tr w:rsidR="00BC3951" w:rsidRPr="001B1F05">
        <w:trPr>
          <w:trHeight w:val="501"/>
        </w:trPr>
        <w:tc>
          <w:tcPr>
            <w:tcW w:w="2887" w:type="dxa"/>
            <w:gridSpan w:val="5"/>
            <w:vMerge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85" w:type="dxa"/>
            <w:gridSpan w:val="5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未经复议直接起诉</w:t>
            </w:r>
          </w:p>
        </w:tc>
        <w:tc>
          <w:tcPr>
            <w:tcW w:w="2885" w:type="dxa"/>
            <w:gridSpan w:val="5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复议后起诉</w:t>
            </w:r>
          </w:p>
        </w:tc>
      </w:tr>
      <w:tr w:rsidR="00BC3951" w:rsidRPr="001B1F05">
        <w:trPr>
          <w:trHeight w:val="1715"/>
        </w:trPr>
        <w:tc>
          <w:tcPr>
            <w:tcW w:w="578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结果维持</w:t>
            </w:r>
          </w:p>
        </w:tc>
        <w:tc>
          <w:tcPr>
            <w:tcW w:w="578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结果纠正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其他结果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尚未审结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结果维持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结果纠正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其他结果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尚未审结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结果维持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结果纠正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其他结果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尚未审结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 w:hint="eastAsia"/>
                <w:sz w:val="24"/>
                <w:szCs w:val="24"/>
              </w:rPr>
              <w:t>总计</w:t>
            </w:r>
          </w:p>
        </w:tc>
      </w:tr>
      <w:tr w:rsidR="00BC3951" w:rsidRPr="001B1F05">
        <w:trPr>
          <w:trHeight w:val="1045"/>
        </w:trPr>
        <w:tc>
          <w:tcPr>
            <w:tcW w:w="578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  <w:tc>
          <w:tcPr>
            <w:tcW w:w="577" w:type="dxa"/>
            <w:vAlign w:val="center"/>
          </w:tcPr>
          <w:p w:rsidR="00BC3951" w:rsidRPr="001B1F05" w:rsidRDefault="00BC3951" w:rsidP="001B1F0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B1F05">
              <w:rPr>
                <w:rFonts w:ascii="宋体" w:eastAsia="宋体" w:hAnsi="宋体" w:cs="宋体"/>
                <w:sz w:val="24"/>
                <w:szCs w:val="24"/>
              </w:rPr>
              <w:t>0</w:t>
            </w:r>
          </w:p>
        </w:tc>
      </w:tr>
    </w:tbl>
    <w:p w:rsidR="00BC3951" w:rsidRPr="007806AF" w:rsidRDefault="00BC3951" w:rsidP="008E05A5">
      <w:pPr>
        <w:adjustRightInd/>
        <w:snapToGrid/>
        <w:spacing w:after="0" w:line="480" w:lineRule="auto"/>
        <w:ind w:firstLine="480"/>
        <w:jc w:val="both"/>
        <w:rPr>
          <w:rFonts w:ascii="黑体" w:eastAsia="黑体" w:hAnsi="黑体"/>
          <w:sz w:val="24"/>
          <w:szCs w:val="24"/>
        </w:rPr>
      </w:pPr>
      <w:r w:rsidRPr="004A4B2B">
        <w:rPr>
          <w:rFonts w:ascii="黑体" w:eastAsia="黑体" w:hAnsi="黑体" w:cs="黑体" w:hint="eastAsia"/>
          <w:sz w:val="24"/>
          <w:szCs w:val="24"/>
        </w:rPr>
        <w:t>五、存在的主要问题及改进情况</w:t>
      </w:r>
    </w:p>
    <w:p w:rsidR="00BC3951" w:rsidRPr="007806AF" w:rsidRDefault="00BC3951" w:rsidP="008E05A5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7806AF">
        <w:rPr>
          <w:rFonts w:ascii="宋体" w:eastAsia="宋体" w:hAnsi="宋体" w:cs="宋体" w:hint="eastAsia"/>
          <w:sz w:val="24"/>
          <w:szCs w:val="24"/>
        </w:rPr>
        <w:t>我社</w:t>
      </w:r>
      <w:r w:rsidRPr="004A4B2B">
        <w:rPr>
          <w:rFonts w:ascii="宋体" w:eastAsia="宋体" w:hAnsi="宋体" w:cs="宋体" w:hint="eastAsia"/>
          <w:sz w:val="24"/>
          <w:szCs w:val="24"/>
        </w:rPr>
        <w:t>严格落实修订后的《条例》精神，</w:t>
      </w:r>
      <w:r w:rsidRPr="007806AF">
        <w:rPr>
          <w:rFonts w:ascii="宋体" w:eastAsia="宋体" w:hAnsi="宋体" w:cs="宋体" w:hint="eastAsia"/>
          <w:sz w:val="24"/>
          <w:szCs w:val="24"/>
        </w:rPr>
        <w:t>政府信息公开工作</w:t>
      </w:r>
      <w:r w:rsidRPr="004A4B2B">
        <w:rPr>
          <w:rFonts w:ascii="宋体" w:eastAsia="宋体" w:hAnsi="宋体" w:cs="宋体" w:hint="eastAsia"/>
          <w:sz w:val="24"/>
          <w:szCs w:val="24"/>
        </w:rPr>
        <w:t>整体水平明显提升，</w:t>
      </w:r>
      <w:r w:rsidRPr="007806AF">
        <w:rPr>
          <w:rFonts w:ascii="宋体" w:eastAsia="宋体" w:hAnsi="宋体" w:cs="宋体" w:hint="eastAsia"/>
          <w:sz w:val="24"/>
          <w:szCs w:val="24"/>
        </w:rPr>
        <w:t>但与广大群众的期望还有一定的差距。主要表现在</w:t>
      </w:r>
      <w:r w:rsidRPr="007806AF">
        <w:rPr>
          <w:rFonts w:ascii="宋体" w:eastAsia="宋体" w:hAnsi="宋体" w:cs="宋体"/>
          <w:sz w:val="24"/>
          <w:szCs w:val="24"/>
        </w:rPr>
        <w:t>:</w:t>
      </w:r>
      <w:r w:rsidRPr="007806AF">
        <w:rPr>
          <w:rFonts w:ascii="宋体" w:eastAsia="宋体" w:hAnsi="宋体" w:cs="宋体" w:hint="eastAsia"/>
          <w:sz w:val="24"/>
          <w:szCs w:val="24"/>
        </w:rPr>
        <w:t>对政府信息公开重要性认识还有待加强；信息公开的便民服务意识需要进一步提高；信息公开的时效性和实用性还需要进一步加强等。</w:t>
      </w:r>
    </w:p>
    <w:p w:rsidR="00BC3951" w:rsidRPr="004A4B2B" w:rsidRDefault="00BC3951" w:rsidP="008E05A5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4A4B2B">
        <w:rPr>
          <w:rFonts w:ascii="宋体" w:eastAsia="宋体" w:hAnsi="宋体" w:cs="宋体" w:hint="eastAsia"/>
          <w:sz w:val="24"/>
          <w:szCs w:val="24"/>
        </w:rPr>
        <w:t>下一步，我们将按照</w:t>
      </w:r>
      <w:r w:rsidRPr="007806AF">
        <w:rPr>
          <w:rFonts w:ascii="宋体" w:eastAsia="宋体" w:hAnsi="宋体" w:cs="宋体" w:hint="eastAsia"/>
          <w:sz w:val="24"/>
          <w:szCs w:val="24"/>
        </w:rPr>
        <w:t>国家、省和市有关政务信息公开</w:t>
      </w:r>
      <w:r w:rsidRPr="004A4B2B">
        <w:rPr>
          <w:rFonts w:ascii="宋体" w:eastAsia="宋体" w:hAnsi="宋体" w:cs="宋体" w:hint="eastAsia"/>
          <w:sz w:val="24"/>
          <w:szCs w:val="24"/>
        </w:rPr>
        <w:t>相关要求，进一步</w:t>
      </w:r>
      <w:r w:rsidRPr="007806AF">
        <w:rPr>
          <w:rFonts w:ascii="宋体" w:eastAsia="宋体" w:hAnsi="宋体" w:cs="宋体" w:hint="eastAsia"/>
          <w:sz w:val="24"/>
          <w:szCs w:val="24"/>
        </w:rPr>
        <w:t>创新公开方法，丰富公开形式，拓宽公开渠道，深化公开内容，扩大公开范围，增加公开数量，加强公开时效，切实保障群众知情权、参与权、表达权、监督权。</w:t>
      </w:r>
      <w:r w:rsidRPr="004A4B2B">
        <w:rPr>
          <w:rFonts w:ascii="宋体" w:eastAsia="宋体" w:hAnsi="宋体" w:cs="宋体" w:hint="eastAsia"/>
          <w:sz w:val="24"/>
          <w:szCs w:val="24"/>
        </w:rPr>
        <w:t>重点是</w:t>
      </w:r>
      <w:r w:rsidRPr="007806AF">
        <w:rPr>
          <w:rFonts w:ascii="宋体" w:eastAsia="宋体" w:hAnsi="宋体" w:cs="宋体" w:hint="eastAsia"/>
          <w:sz w:val="24"/>
          <w:szCs w:val="24"/>
        </w:rPr>
        <w:t>加强政策解读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Pr="007806AF">
        <w:rPr>
          <w:rFonts w:ascii="宋体" w:eastAsia="宋体" w:hAnsi="宋体" w:cs="宋体" w:hint="eastAsia"/>
          <w:sz w:val="24"/>
          <w:szCs w:val="24"/>
        </w:rPr>
        <w:t>对关系到“三农”问题及供销合作社改革发展的制度、政策，给予形象、详细、深入、正面的解释和宣传。</w:t>
      </w:r>
    </w:p>
    <w:p w:rsidR="00BC3951" w:rsidRPr="004A4B2B" w:rsidRDefault="00BC3951" w:rsidP="008E05A5">
      <w:pPr>
        <w:adjustRightInd/>
        <w:snapToGrid/>
        <w:spacing w:after="0" w:line="480" w:lineRule="auto"/>
        <w:ind w:firstLine="480"/>
        <w:jc w:val="both"/>
        <w:rPr>
          <w:rFonts w:ascii="黑体" w:eastAsia="黑体" w:hAnsi="黑体"/>
          <w:sz w:val="24"/>
          <w:szCs w:val="24"/>
        </w:rPr>
      </w:pPr>
      <w:r w:rsidRPr="004A4B2B">
        <w:rPr>
          <w:rFonts w:ascii="黑体" w:eastAsia="黑体" w:hAnsi="黑体" w:cs="黑体" w:hint="eastAsia"/>
          <w:sz w:val="24"/>
          <w:szCs w:val="24"/>
        </w:rPr>
        <w:t>六、其他需要报告的事项</w:t>
      </w:r>
    </w:p>
    <w:p w:rsidR="00BC3951" w:rsidRPr="007806AF" w:rsidRDefault="00BC3951" w:rsidP="008E05A5">
      <w:pPr>
        <w:adjustRightInd/>
        <w:snapToGrid/>
        <w:spacing w:after="0" w:line="480" w:lineRule="auto"/>
        <w:ind w:firstLine="480"/>
        <w:jc w:val="both"/>
        <w:rPr>
          <w:rFonts w:ascii="宋体" w:eastAsia="宋体" w:hAnsi="宋体"/>
          <w:sz w:val="24"/>
          <w:szCs w:val="24"/>
        </w:rPr>
      </w:pPr>
      <w:r w:rsidRPr="004A4B2B">
        <w:rPr>
          <w:rFonts w:ascii="宋体" w:eastAsia="宋体" w:hAnsi="宋体" w:cs="宋体" w:hint="eastAsia"/>
          <w:sz w:val="24"/>
          <w:szCs w:val="24"/>
        </w:rPr>
        <w:t>无。</w:t>
      </w:r>
    </w:p>
    <w:p w:rsidR="00BC3951" w:rsidRPr="004A4B2B" w:rsidRDefault="00BC3951" w:rsidP="00D31D50">
      <w:pPr>
        <w:spacing w:line="220" w:lineRule="atLeast"/>
      </w:pPr>
    </w:p>
    <w:sectPr w:rsidR="00BC3951" w:rsidRPr="004A4B2B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51" w:rsidRDefault="00BC3951">
      <w:r>
        <w:separator/>
      </w:r>
    </w:p>
  </w:endnote>
  <w:endnote w:type="continuationSeparator" w:id="0">
    <w:p w:rsidR="00BC3951" w:rsidRDefault="00BC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51" w:rsidRDefault="00BC3951" w:rsidP="001B33E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C3951" w:rsidRDefault="00BC3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51" w:rsidRDefault="00BC3951">
      <w:r>
        <w:separator/>
      </w:r>
    </w:p>
  </w:footnote>
  <w:footnote w:type="continuationSeparator" w:id="0">
    <w:p w:rsidR="00BC3951" w:rsidRDefault="00BC3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F71A0"/>
    <w:rsid w:val="001B1F05"/>
    <w:rsid w:val="001B33E7"/>
    <w:rsid w:val="00323B43"/>
    <w:rsid w:val="003D37D8"/>
    <w:rsid w:val="00426133"/>
    <w:rsid w:val="004358AB"/>
    <w:rsid w:val="004A4B2B"/>
    <w:rsid w:val="00521B6F"/>
    <w:rsid w:val="005A0A5F"/>
    <w:rsid w:val="005E3070"/>
    <w:rsid w:val="006D621C"/>
    <w:rsid w:val="00721380"/>
    <w:rsid w:val="00734808"/>
    <w:rsid w:val="007806AF"/>
    <w:rsid w:val="008B7726"/>
    <w:rsid w:val="008E05A5"/>
    <w:rsid w:val="009315A5"/>
    <w:rsid w:val="009F55D5"/>
    <w:rsid w:val="00BC3951"/>
    <w:rsid w:val="00D31D50"/>
    <w:rsid w:val="00D43FF1"/>
    <w:rsid w:val="00FD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paragraph" w:styleId="Heading1">
    <w:name w:val="heading 1"/>
    <w:basedOn w:val="Normal"/>
    <w:link w:val="Heading1Char"/>
    <w:uiPriority w:val="99"/>
    <w:qFormat/>
    <w:rsid w:val="007806A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6AF"/>
    <w:rPr>
      <w:rFonts w:ascii="宋体" w:eastAsia="宋体" w:hAnsi="宋体" w:cs="宋体"/>
      <w:b/>
      <w:bCs/>
      <w:kern w:val="36"/>
      <w:sz w:val="24"/>
      <w:szCs w:val="24"/>
    </w:rPr>
  </w:style>
  <w:style w:type="paragraph" w:styleId="NormalWeb">
    <w:name w:val="Normal (Web)"/>
    <w:basedOn w:val="Normal"/>
    <w:uiPriority w:val="99"/>
    <w:semiHidden/>
    <w:rsid w:val="007806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Strong">
    <w:name w:val="Strong"/>
    <w:basedOn w:val="DefaultParagraphFont"/>
    <w:uiPriority w:val="99"/>
    <w:qFormat/>
    <w:rsid w:val="007806AF"/>
    <w:rPr>
      <w:b/>
      <w:bCs/>
    </w:rPr>
  </w:style>
  <w:style w:type="table" w:styleId="TableGrid">
    <w:name w:val="Table Grid"/>
    <w:basedOn w:val="TableNormal"/>
    <w:uiPriority w:val="99"/>
    <w:rsid w:val="005E307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21B6F"/>
    <w:pPr>
      <w:adjustRightInd w:val="0"/>
      <w:snapToGrid w:val="0"/>
    </w:pPr>
    <w:rPr>
      <w:rFonts w:ascii="Tahoma" w:hAnsi="Tahoma" w:cs="Tahoma"/>
      <w:kern w:val="0"/>
      <w:sz w:val="22"/>
    </w:rPr>
  </w:style>
  <w:style w:type="paragraph" w:styleId="Footer">
    <w:name w:val="footer"/>
    <w:basedOn w:val="Normal"/>
    <w:link w:val="FooterChar"/>
    <w:uiPriority w:val="99"/>
    <w:rsid w:val="000F71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0B8"/>
    <w:rPr>
      <w:rFonts w:ascii="Tahoma" w:hAnsi="Tahoma" w:cs="Tahoma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0F7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5</Pages>
  <Words>437</Words>
  <Characters>2491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2008-09-11T17:20:00Z</dcterms:created>
  <dcterms:modified xsi:type="dcterms:W3CDTF">2020-02-25T08:29:00Z</dcterms:modified>
</cp:coreProperties>
</file>